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9B" w:rsidRDefault="002A6B9B" w:rsidP="002A6B9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B3B">
        <w:rPr>
          <w:b/>
          <w:bCs/>
          <w:sz w:val="28"/>
          <w:szCs w:val="28"/>
        </w:rPr>
        <w:t xml:space="preserve">Темы рефератов по </w:t>
      </w:r>
      <w:r>
        <w:rPr>
          <w:b/>
          <w:bCs/>
          <w:sz w:val="28"/>
          <w:szCs w:val="28"/>
        </w:rPr>
        <w:t xml:space="preserve"> дисциплине « С</w:t>
      </w:r>
      <w:r w:rsidRPr="00180B3B">
        <w:rPr>
          <w:b/>
          <w:bCs/>
          <w:sz w:val="28"/>
          <w:szCs w:val="28"/>
        </w:rPr>
        <w:t>татистик</w:t>
      </w:r>
      <w:r>
        <w:rPr>
          <w:b/>
          <w:bCs/>
          <w:sz w:val="28"/>
          <w:szCs w:val="28"/>
        </w:rPr>
        <w:t xml:space="preserve">а» </w:t>
      </w:r>
    </w:p>
    <w:p w:rsidR="002A6B9B" w:rsidRPr="00180B3B" w:rsidRDefault="002A6B9B" w:rsidP="002A6B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 xml:space="preserve">Возникновение статистики как науки. Основоположники статистики. 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Развитие статистики в России.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Современная организация статистики в России, принципы официального статистического учета и системы государственной статистики.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Роль статистического наблюдения в комплексном социально-экономическом исследовании.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Особенности организации статистического наблюдения в малых предприятиях.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Роль средних показателей в управлении экономикой.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Применение показателей вариации в статистическом исследовании.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Технология проведения несплошного статистического наблюдения.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Оценка существенности расхождения выборочных средних.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Статистическая проверка гипотез.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Измерение тесноты взаимосвязи между двумя признаками с помощью различных методов. Оценка существенности показателей.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Измерение уровня динамического ряда, выявление основной тенденции в измерениях выровненного ряда динамики.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Проверка динамических рядов на автокорреляцию.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Значение индексного метода в экономических исследованиях.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Индексы, используемые при анализе движения ценных бумаг.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Факторный анализ изменения результативного показателя.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Применение индексного метода в территориальных сопоставлениях.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Место статистики финансов в информационной системе России.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Статистический анализ платежного баланса страны.</w:t>
      </w:r>
    </w:p>
    <w:p w:rsidR="002A6B9B" w:rsidRPr="00180B3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Финансовые показатели в системе национальных счетов.</w:t>
      </w:r>
    </w:p>
    <w:p w:rsidR="002A6B9B" w:rsidRDefault="002A6B9B" w:rsidP="002A6B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0B3B">
        <w:rPr>
          <w:sz w:val="28"/>
          <w:szCs w:val="28"/>
        </w:rPr>
        <w:t>Основные задачи и концепция реформирования статистики на современном этапе</w:t>
      </w:r>
    </w:p>
    <w:p w:rsidR="002A6B9B" w:rsidRDefault="002A6B9B" w:rsidP="002A6B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6CFE" w:rsidRDefault="002A6B9B" w:rsidP="002A6B9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Выбрать любую тему. Объем реферата 15-20 страниц. Подготовить доклад</w:t>
      </w:r>
      <w:bookmarkStart w:id="0" w:name="_GoBack"/>
      <w:bookmarkEnd w:id="0"/>
    </w:p>
    <w:sectPr w:rsidR="00A66CFE" w:rsidSect="001F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0AE"/>
    <w:multiLevelType w:val="multilevel"/>
    <w:tmpl w:val="35E4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A6B9B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A6B9B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572B9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8FD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2023-03-17T01:41:00Z</dcterms:created>
  <dcterms:modified xsi:type="dcterms:W3CDTF">2023-03-17T01:43:00Z</dcterms:modified>
</cp:coreProperties>
</file>