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BF" w:rsidRPr="00331168" w:rsidRDefault="004A16BF" w:rsidP="004A16BF">
      <w:pPr>
        <w:pStyle w:val="1"/>
      </w:pPr>
      <w:bookmarkStart w:id="0" w:name="_Toc31299770"/>
      <w:r w:rsidRPr="00331168">
        <w:t xml:space="preserve">МДК 01.05 </w:t>
      </w:r>
      <w:bookmarkStart w:id="1" w:name="bookmark618"/>
      <w:bookmarkStart w:id="2" w:name="bookmark619"/>
      <w:r w:rsidRPr="00331168">
        <w:t>Теория и методика обучения предмету «Окружающий мир»</w:t>
      </w:r>
      <w:bookmarkEnd w:id="0"/>
    </w:p>
    <w:p w:rsidR="004A16BF" w:rsidRPr="00331168" w:rsidRDefault="004A16BF" w:rsidP="004A16BF">
      <w:pPr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4A16BF" w:rsidRPr="00331168" w:rsidRDefault="004A16BF" w:rsidP="004A16BF">
      <w:pPr>
        <w:jc w:val="center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 xml:space="preserve">Вопросы к </w:t>
      </w:r>
      <w:bookmarkEnd w:id="1"/>
      <w:bookmarkEnd w:id="2"/>
      <w:r w:rsidRPr="00331168">
        <w:rPr>
          <w:rFonts w:ascii="Times New Roman" w:hAnsi="Times New Roman" w:cs="Times New Roman"/>
          <w:b/>
          <w:color w:val="auto"/>
        </w:rPr>
        <w:t>экзамену (часть 1)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</w:pPr>
      <w:r w:rsidRPr="00331168">
        <w:t>Общее понятие о звездах. Строение Солнца.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</w:pPr>
      <w:r w:rsidRPr="00331168">
        <w:t>Происхождение и строение Солнечной системы.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</w:pPr>
      <w:r w:rsidRPr="00331168">
        <w:t>Внутреннее строение Земли. Вулканы и землетрясения.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</w:pPr>
      <w:r w:rsidRPr="00331168">
        <w:t>Рельеф земной поверхности.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</w:pPr>
      <w:r w:rsidRPr="00331168">
        <w:t>Минералы, горные породы.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</w:pPr>
      <w:r w:rsidRPr="00331168">
        <w:t>Почва.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</w:pPr>
      <w:r w:rsidRPr="00331168">
        <w:t>Глобус и географическая карта.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</w:pPr>
      <w:r w:rsidRPr="00331168">
        <w:t>Мировой океан. Виды движений воды в Мировом океане.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</w:pPr>
      <w:r w:rsidRPr="00331168">
        <w:t>Реки, озера, болота.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Атмосфера: строение атмосферы, осадки и ветер.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Корни растений: строение, функции, разнообразие.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Стебли растений: строение, функции, разнообразие.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Листья растений: строение, функции, разнообразие.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Низшие растения.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Высшие споровые растения.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Высшие голосеменные и цветковые растения.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Комнатные растения и уход за ними.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Простейшие, губки, кишечнополостные.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Плоские, круглые, кольчатые черви.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Моллюски и иглокожие.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Членистоногие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Рыбы и земноводные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Пресмыкающиеся и птицы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Млекопитающие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Зона ледяных пустынь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Зона тундры и лесотундры.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Зона лесов, лесостепи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Степи и саванны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ind w:firstLine="709"/>
      </w:pPr>
      <w:r w:rsidRPr="00331168">
        <w:t>Пустыни и полупустыни.</w:t>
      </w:r>
    </w:p>
    <w:p w:rsidR="004A16BF" w:rsidRPr="00331168" w:rsidRDefault="004A16BF" w:rsidP="004A16BF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647"/>
        </w:tabs>
        <w:spacing w:after="260"/>
        <w:ind w:firstLine="709"/>
      </w:pPr>
      <w:r w:rsidRPr="00331168">
        <w:t>Зона высотной поясности</w:t>
      </w:r>
    </w:p>
    <w:p w:rsidR="004A16BF" w:rsidRPr="00331168" w:rsidRDefault="004A16BF" w:rsidP="004A16BF">
      <w:pPr>
        <w:jc w:val="center"/>
        <w:rPr>
          <w:rFonts w:ascii="Times New Roman" w:hAnsi="Times New Roman" w:cs="Times New Roman"/>
          <w:b/>
          <w:color w:val="auto"/>
        </w:rPr>
      </w:pPr>
      <w:bookmarkStart w:id="3" w:name="bookmark620"/>
      <w:bookmarkStart w:id="4" w:name="bookmark621"/>
      <w:r w:rsidRPr="00331168">
        <w:rPr>
          <w:rFonts w:ascii="Times New Roman" w:hAnsi="Times New Roman" w:cs="Times New Roman"/>
          <w:b/>
          <w:color w:val="auto"/>
        </w:rPr>
        <w:t>Вопросы к экзамену</w:t>
      </w:r>
      <w:bookmarkEnd w:id="3"/>
      <w:bookmarkEnd w:id="4"/>
      <w:r w:rsidRPr="00331168">
        <w:rPr>
          <w:rFonts w:ascii="Times New Roman" w:hAnsi="Times New Roman" w:cs="Times New Roman"/>
          <w:b/>
          <w:color w:val="auto"/>
        </w:rPr>
        <w:t xml:space="preserve"> (часть 2)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Методика преподавания естествознания, как наука.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Задачи и содержание курса «Окружающий мир». Примерная образовательная программа начального общего образования.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Основные вариативные программы по предмету «Окружающий мир».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Формирование представлений и понятий на уроках окружающего мира.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Натуральные наглядные пособия по предмету «Окружающий мир».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Искусственные наглядные пособия по предмету «Окружающий мир».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Географическая площадка.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Экологическая тропа.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Пришкольный участок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102"/>
          <w:tab w:val="left" w:pos="1134"/>
        </w:tabs>
        <w:ind w:firstLine="709"/>
        <w:jc w:val="both"/>
      </w:pPr>
      <w:r w:rsidRPr="00331168">
        <w:t>Уголок живой природы.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102"/>
          <w:tab w:val="left" w:pos="1134"/>
        </w:tabs>
        <w:ind w:firstLine="709"/>
        <w:jc w:val="both"/>
      </w:pPr>
      <w:r w:rsidRPr="00331168">
        <w:t>Формы обучения предмету «Окружающий мир».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50"/>
          <w:tab w:val="left" w:pos="1134"/>
        </w:tabs>
        <w:ind w:firstLine="709"/>
        <w:jc w:val="both"/>
      </w:pPr>
      <w:r w:rsidRPr="00331168">
        <w:t>Урок - основная форма обучения предмету «Окружающий мир», типы и структура.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50"/>
          <w:tab w:val="left" w:pos="1134"/>
        </w:tabs>
        <w:ind w:firstLine="709"/>
        <w:jc w:val="both"/>
      </w:pPr>
      <w:r w:rsidRPr="00331168">
        <w:t>Внеклассные и внеурочные формы обучения предмету «Окружающий мир».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50"/>
          <w:tab w:val="left" w:pos="1134"/>
        </w:tabs>
        <w:ind w:firstLine="709"/>
        <w:jc w:val="both"/>
      </w:pPr>
      <w:r w:rsidRPr="00331168">
        <w:t>Методика организации и проведения экскурсий в природу.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50"/>
          <w:tab w:val="left" w:pos="1134"/>
        </w:tabs>
        <w:ind w:firstLine="709"/>
        <w:jc w:val="both"/>
      </w:pPr>
      <w:proofErr w:type="spellStart"/>
      <w:r w:rsidRPr="00331168">
        <w:t>Целеполагание</w:t>
      </w:r>
      <w:proofErr w:type="spellEnd"/>
      <w:r w:rsidRPr="00331168">
        <w:t xml:space="preserve"> и планирование уроков предмету «Окружающий мир».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50"/>
          <w:tab w:val="left" w:pos="1134"/>
        </w:tabs>
        <w:ind w:firstLine="709"/>
        <w:jc w:val="both"/>
      </w:pPr>
      <w:r w:rsidRPr="00331168">
        <w:t>Методические приемы обучения предмету «Окружающий мир».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50"/>
          <w:tab w:val="left" w:pos="1134"/>
        </w:tabs>
        <w:ind w:firstLine="709"/>
        <w:jc w:val="both"/>
      </w:pPr>
      <w:r w:rsidRPr="00331168">
        <w:t>Методика проведения беседы на уроках по предмету «Окружающий мир».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50"/>
          <w:tab w:val="left" w:pos="1134"/>
        </w:tabs>
        <w:ind w:firstLine="709"/>
        <w:jc w:val="both"/>
      </w:pPr>
      <w:r w:rsidRPr="00331168">
        <w:lastRenderedPageBreak/>
        <w:t>Методика использования рассказа на уроках по предмету «Окружающий мир».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50"/>
          <w:tab w:val="left" w:pos="1134"/>
        </w:tabs>
        <w:ind w:firstLine="709"/>
        <w:jc w:val="both"/>
      </w:pPr>
      <w:r w:rsidRPr="00331168">
        <w:t>Наглядные методы обучения предмету «Окружающий мир».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74"/>
          <w:tab w:val="left" w:pos="1134"/>
        </w:tabs>
        <w:ind w:firstLine="709"/>
        <w:jc w:val="both"/>
      </w:pPr>
      <w:r w:rsidRPr="00331168">
        <w:t>Методика организации наблюдений на уроках по предмету «Окружающий мир».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74"/>
          <w:tab w:val="left" w:pos="1134"/>
        </w:tabs>
        <w:ind w:firstLine="709"/>
        <w:jc w:val="both"/>
      </w:pPr>
      <w:r w:rsidRPr="00331168">
        <w:t>Практическая работа на уроках по предмету «Окружающий мир».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74"/>
          <w:tab w:val="left" w:pos="1134"/>
        </w:tabs>
        <w:ind w:firstLine="709"/>
        <w:jc w:val="both"/>
      </w:pPr>
      <w:r w:rsidRPr="00331168">
        <w:t>Методика организации и проведения опытов на уроках по предмету «Окружающий мир».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94"/>
          <w:tab w:val="left" w:pos="1134"/>
        </w:tabs>
        <w:ind w:firstLine="709"/>
        <w:jc w:val="both"/>
      </w:pPr>
      <w:r w:rsidRPr="00331168">
        <w:t>Исследовательская деятельность по предмету «Окружающий мир» как условие развития одаренных детей. Метод проектов.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74"/>
          <w:tab w:val="left" w:pos="1134"/>
        </w:tabs>
        <w:ind w:firstLine="709"/>
        <w:jc w:val="both"/>
      </w:pPr>
      <w:r w:rsidRPr="00331168">
        <w:t>Игровой метод.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74"/>
          <w:tab w:val="left" w:pos="1134"/>
        </w:tabs>
        <w:ind w:firstLine="709"/>
        <w:jc w:val="both"/>
      </w:pPr>
      <w:r w:rsidRPr="00331168">
        <w:t>Виды контроля знаний на уроках окружающего мира.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74"/>
          <w:tab w:val="left" w:pos="1134"/>
        </w:tabs>
        <w:ind w:firstLine="709"/>
        <w:jc w:val="both"/>
      </w:pPr>
      <w:r w:rsidRPr="00331168">
        <w:t>Методы контроля знаний на уроках окружающего мира.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74"/>
          <w:tab w:val="left" w:pos="1134"/>
        </w:tabs>
        <w:ind w:firstLine="709"/>
        <w:jc w:val="both"/>
      </w:pPr>
      <w:r w:rsidRPr="00331168">
        <w:t>Методика работы с картой.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94"/>
          <w:tab w:val="left" w:pos="1134"/>
        </w:tabs>
        <w:ind w:firstLine="709"/>
        <w:jc w:val="both"/>
      </w:pPr>
      <w:r w:rsidRPr="00331168">
        <w:t>Организация учебно-воспитательного процесса с учетом задач экологического образования.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74"/>
          <w:tab w:val="left" w:pos="1134"/>
        </w:tabs>
        <w:ind w:firstLine="709"/>
        <w:jc w:val="both"/>
      </w:pPr>
      <w:r w:rsidRPr="00331168">
        <w:t>Особенности работы учителя в малокомплектных классах.</w:t>
      </w:r>
    </w:p>
    <w:p w:rsidR="004A16BF" w:rsidRPr="00331168" w:rsidRDefault="004A16BF" w:rsidP="004A16BF">
      <w:pPr>
        <w:pStyle w:val="10"/>
        <w:numPr>
          <w:ilvl w:val="0"/>
          <w:numId w:val="2"/>
        </w:numPr>
        <w:shd w:val="clear" w:color="auto" w:fill="auto"/>
        <w:tabs>
          <w:tab w:val="left" w:pos="1098"/>
          <w:tab w:val="left" w:pos="1134"/>
        </w:tabs>
        <w:ind w:firstLine="709"/>
        <w:jc w:val="both"/>
      </w:pPr>
      <w:r w:rsidRPr="00331168">
        <w:t>Программа и учебники А. Плешакова в обучении детей классов компенсирующего и коррекционно-развивающего обучения.</w:t>
      </w:r>
    </w:p>
    <w:p w:rsidR="00A66CFE" w:rsidRDefault="00A66CFE"/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03B3"/>
    <w:multiLevelType w:val="multilevel"/>
    <w:tmpl w:val="34F60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45271"/>
    <w:multiLevelType w:val="multilevel"/>
    <w:tmpl w:val="19A06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16BF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A16BF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23786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16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10"/>
    <w:next w:val="a"/>
    <w:link w:val="11"/>
    <w:uiPriority w:val="9"/>
    <w:qFormat/>
    <w:rsid w:val="004A16BF"/>
    <w:pPr>
      <w:shd w:val="clear" w:color="auto" w:fill="auto"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4A16BF"/>
    <w:rPr>
      <w:rFonts w:ascii="Times New Roman" w:eastAsia="Times New Roman" w:hAnsi="Times New Roman" w:cs="Times New Roman"/>
      <w:b/>
      <w:color w:val="000000"/>
      <w:sz w:val="24"/>
      <w:szCs w:val="24"/>
      <w:lang w:eastAsia="ru-RU" w:bidi="ru-RU"/>
    </w:rPr>
  </w:style>
  <w:style w:type="character" w:customStyle="1" w:styleId="Bodytext">
    <w:name w:val="Body text_"/>
    <w:basedOn w:val="a0"/>
    <w:link w:val="10"/>
    <w:rsid w:val="004A16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Bodytext"/>
    <w:qFormat/>
    <w:rsid w:val="004A16B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2023-03-19T17:16:00Z</dcterms:created>
  <dcterms:modified xsi:type="dcterms:W3CDTF">2023-03-19T17:16:00Z</dcterms:modified>
</cp:coreProperties>
</file>